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BCD" w:rsidRDefault="00EA5BCD" w:rsidP="00EA5BCD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</w:p>
    <w:p w:rsidR="00B831F1" w:rsidRDefault="00B831F1" w:rsidP="00EA5BCD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</w:p>
    <w:p w:rsidR="00B831F1" w:rsidRDefault="00B831F1" w:rsidP="00B831F1">
      <w:pPr>
        <w:spacing w:line="360" w:lineRule="auto"/>
        <w:ind w:left="360" w:right="-5" w:firstLine="270"/>
        <w:jc w:val="both"/>
        <w:rPr>
          <w:rFonts w:ascii="GHEA Grapalat" w:hAnsi="GHEA Grapalat" w:cs="Sylfaen"/>
          <w:lang w:val="hy-AM"/>
        </w:rPr>
      </w:pPr>
      <w:r w:rsidRPr="00A22146">
        <w:rPr>
          <w:rFonts w:ascii="GHEA Grapalat" w:hAnsi="GHEA Grapalat"/>
          <w:b/>
          <w:bCs/>
          <w:sz w:val="24"/>
          <w:szCs w:val="24"/>
          <w:lang w:val="af-ZA"/>
        </w:rPr>
        <w:t>ՀՀ Լոռու մարզի Ստեփանավան համայնքի Աշոտաբերդ բնակավայր (թաղամաս)</w:t>
      </w:r>
    </w:p>
    <w:p w:rsidR="00B831F1" w:rsidRDefault="00B831F1" w:rsidP="00B831F1">
      <w:pPr>
        <w:spacing w:line="360" w:lineRule="auto"/>
        <w:ind w:left="360" w:right="-5" w:firstLine="270"/>
        <w:jc w:val="both"/>
        <w:rPr>
          <w:rFonts w:ascii="GHEA Grapalat" w:hAnsi="GHEA Grapalat" w:cs="Sylfaen"/>
          <w:lang w:val="hy-AM"/>
        </w:rPr>
      </w:pPr>
    </w:p>
    <w:p w:rsidR="00B831F1" w:rsidRPr="00B831F1" w:rsidRDefault="00B831F1" w:rsidP="00B831F1">
      <w:pPr>
        <w:spacing w:line="360" w:lineRule="auto"/>
        <w:ind w:left="360" w:right="-5" w:firstLine="27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af-ZA"/>
        </w:rPr>
      </w:pPr>
      <w:r w:rsidRPr="00B831F1">
        <w:rPr>
          <w:rFonts w:ascii="GHEA Grapalat" w:hAnsi="GHEA Grapalat" w:cs="Sylfaen"/>
          <w:sz w:val="24"/>
          <w:szCs w:val="24"/>
          <w:lang w:val="hy-AM"/>
        </w:rPr>
        <w:t>Աշոտաբերդ</w:t>
      </w:r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sz w:val="24"/>
          <w:szCs w:val="24"/>
          <w:lang w:val="hy-AM"/>
        </w:rPr>
        <w:t>թաղամասը</w:t>
      </w:r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կառուցվել է 1988 թվականի դեկտեմբերի 7-ի Սպիտակի երկրաշարժից հետո: Թաղամասում </w:t>
      </w:r>
      <w:r w:rsidRPr="00B831F1">
        <w:rPr>
          <w:rFonts w:ascii="GHEA Grapalat" w:hAnsi="GHEA Grapalat" w:cs="Sylfaen"/>
          <w:sz w:val="24"/>
          <w:szCs w:val="24"/>
          <w:lang w:val="hy-AM"/>
        </w:rPr>
        <w:t>առկա</w:t>
      </w:r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sz w:val="24"/>
          <w:szCs w:val="24"/>
          <w:lang w:val="hy-AM"/>
        </w:rPr>
        <w:t>են</w:t>
      </w:r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sz w:val="24"/>
          <w:szCs w:val="24"/>
          <w:lang w:val="hy-AM"/>
        </w:rPr>
        <w:t>թվով</w:t>
      </w:r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24 </w:t>
      </w:r>
      <w:r w:rsidRPr="00B831F1">
        <w:rPr>
          <w:rFonts w:ascii="GHEA Grapalat" w:hAnsi="GHEA Grapalat" w:cs="Sylfaen"/>
          <w:sz w:val="24"/>
          <w:szCs w:val="24"/>
          <w:lang w:val="hy-AM"/>
        </w:rPr>
        <w:t>բազմաբնակարան</w:t>
      </w:r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sz w:val="24"/>
          <w:szCs w:val="24"/>
          <w:lang w:val="hy-AM"/>
        </w:rPr>
        <w:t>փայտյա</w:t>
      </w:r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sz w:val="24"/>
          <w:szCs w:val="24"/>
          <w:lang w:val="hy-AM"/>
        </w:rPr>
        <w:t>շենքեր՝</w:t>
      </w:r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296 </w:t>
      </w:r>
      <w:r w:rsidRPr="00B831F1">
        <w:rPr>
          <w:rFonts w:ascii="GHEA Grapalat" w:hAnsi="GHEA Grapalat" w:cs="Sylfaen"/>
          <w:sz w:val="24"/>
          <w:szCs w:val="24"/>
          <w:lang w:val="hy-AM"/>
        </w:rPr>
        <w:t>բնակարաններով</w:t>
      </w:r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B831F1">
        <w:rPr>
          <w:rFonts w:ascii="GHEA Grapalat" w:hAnsi="GHEA Grapalat" w:cs="Sylfaen"/>
          <w:sz w:val="24"/>
          <w:szCs w:val="24"/>
          <w:lang w:val="hy-AM"/>
        </w:rPr>
        <w:t>որոնք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շահագործման են հանձնվել 1989 թվականից և հատկացվել են երկրաշարժի հետևանքով անօթևան մնացած ընտանիքներին: </w:t>
      </w:r>
    </w:p>
    <w:p w:rsidR="00B831F1" w:rsidRPr="00B831F1" w:rsidRDefault="00B831F1" w:rsidP="00B831F1">
      <w:pPr>
        <w:spacing w:line="360" w:lineRule="auto"/>
        <w:ind w:left="360" w:right="-5" w:firstLine="27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af-ZA"/>
        </w:rPr>
      </w:pPr>
      <w:r w:rsidRPr="00B831F1">
        <w:rPr>
          <w:rFonts w:ascii="GHEA Grapalat" w:hAnsi="GHEA Grapalat" w:cs="GHEA Grapalat"/>
          <w:sz w:val="24"/>
          <w:szCs w:val="24"/>
          <w:lang w:val="de-DE"/>
        </w:rPr>
        <w:t>Նախորդ տարիներին ՀՀ Լոռու մարզպետարանի կողմից հավաքագրված տվյալների համաձայն ն</w:t>
      </w:r>
      <w:proofErr w:type="spellStart"/>
      <w:r w:rsidRPr="00B831F1">
        <w:rPr>
          <w:rFonts w:ascii="GHEA Grapalat" w:hAnsi="GHEA Grapalat" w:cs="Sylfaen"/>
          <w:sz w:val="24"/>
          <w:szCs w:val="24"/>
        </w:rPr>
        <w:t>շված</w:t>
      </w:r>
      <w:proofErr w:type="spellEnd"/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831F1">
        <w:rPr>
          <w:rFonts w:ascii="GHEA Grapalat" w:hAnsi="GHEA Grapalat" w:cs="Sylfaen"/>
          <w:sz w:val="24"/>
          <w:szCs w:val="24"/>
        </w:rPr>
        <w:t>բնակարաններից</w:t>
      </w:r>
      <w:proofErr w:type="spellEnd"/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126-</w:t>
      </w:r>
      <w:r w:rsidRPr="00B831F1">
        <w:rPr>
          <w:rFonts w:ascii="GHEA Grapalat" w:hAnsi="GHEA Grapalat" w:cs="Sylfaen"/>
          <w:sz w:val="24"/>
          <w:szCs w:val="24"/>
        </w:rPr>
        <w:t>ը</w:t>
      </w:r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831F1">
        <w:rPr>
          <w:rFonts w:ascii="GHEA Grapalat" w:hAnsi="GHEA Grapalat" w:cs="Sylfaen"/>
          <w:sz w:val="24"/>
          <w:szCs w:val="24"/>
        </w:rPr>
        <w:t>սեփականաշնորհված</w:t>
      </w:r>
      <w:proofErr w:type="spellEnd"/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831F1">
        <w:rPr>
          <w:rFonts w:ascii="GHEA Grapalat" w:hAnsi="GHEA Grapalat" w:cs="Sylfaen"/>
          <w:sz w:val="24"/>
          <w:szCs w:val="24"/>
        </w:rPr>
        <w:t>բնակարաններ</w:t>
      </w:r>
      <w:proofErr w:type="spellEnd"/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831F1">
        <w:rPr>
          <w:rFonts w:ascii="GHEA Grapalat" w:hAnsi="GHEA Grapalat" w:cs="Sylfaen"/>
          <w:sz w:val="24"/>
          <w:szCs w:val="24"/>
        </w:rPr>
        <w:t>են</w:t>
      </w:r>
      <w:proofErr w:type="spellEnd"/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proofErr w:type="spellStart"/>
      <w:r w:rsidRPr="00B831F1">
        <w:rPr>
          <w:rFonts w:ascii="GHEA Grapalat" w:hAnsi="GHEA Grapalat" w:cs="Sylfaen"/>
          <w:sz w:val="24"/>
          <w:szCs w:val="24"/>
        </w:rPr>
        <w:t>իսկ</w:t>
      </w:r>
      <w:proofErr w:type="spellEnd"/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 170-</w:t>
      </w:r>
      <w:r w:rsidRPr="00B831F1">
        <w:rPr>
          <w:rFonts w:ascii="GHEA Grapalat" w:hAnsi="GHEA Grapalat" w:cs="Sylfaen"/>
          <w:sz w:val="24"/>
          <w:szCs w:val="24"/>
        </w:rPr>
        <w:t>ը՝</w:t>
      </w:r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831F1">
        <w:rPr>
          <w:rFonts w:ascii="GHEA Grapalat" w:hAnsi="GHEA Grapalat" w:cs="Sylfaen"/>
          <w:sz w:val="24"/>
          <w:szCs w:val="24"/>
        </w:rPr>
        <w:t>համայնքային</w:t>
      </w:r>
      <w:proofErr w:type="spellEnd"/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831F1">
        <w:rPr>
          <w:rFonts w:ascii="GHEA Grapalat" w:hAnsi="GHEA Grapalat" w:cs="Sylfaen"/>
          <w:sz w:val="24"/>
          <w:szCs w:val="24"/>
        </w:rPr>
        <w:t>սեփականություն</w:t>
      </w:r>
      <w:proofErr w:type="spellEnd"/>
      <w:r w:rsidRPr="00B831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831F1">
        <w:rPr>
          <w:rFonts w:ascii="GHEA Grapalat" w:hAnsi="GHEA Grapalat" w:cs="Sylfaen"/>
          <w:sz w:val="24"/>
          <w:szCs w:val="24"/>
        </w:rPr>
        <w:t>հանդիսացող</w:t>
      </w:r>
      <w:proofErr w:type="spellEnd"/>
      <w:r w:rsidRPr="00B831F1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B831F1" w:rsidRPr="00B831F1" w:rsidRDefault="00B831F1" w:rsidP="00B831F1">
      <w:pPr>
        <w:spacing w:line="360" w:lineRule="auto"/>
        <w:ind w:left="360" w:right="-5" w:firstLine="270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>Բնակավայրը տեղակայված է սեյսմիկ բարձր ռիսկի գոտում: Հարկ է նշել, որ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այդ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շենքերի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համար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նախատեսված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է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եղել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25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տարվա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շահագործման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ժամկետ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: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Բացի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այդ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նշված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շենքերի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պահպանման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համար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պարտադիր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պայման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 w:cs="Sylfaen"/>
          <w:color w:val="000000"/>
          <w:sz w:val="24"/>
          <w:szCs w:val="24"/>
          <w:lang w:val="af-ZA"/>
        </w:rPr>
        <w:t>է</w:t>
      </w: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 xml:space="preserve"> հանդիսացել փայտյա կոնստրուկցիաների պաշտպանիչ միջոցառումների իրականացման աշխատանքների ապահովումը, որը չի կատարվել և տարիների շահագործման ընթացքում վերոհիշյալ շենքերի բնակարանները դարձել են բնակվելու համար ոչ պիտանի:</w:t>
      </w:r>
    </w:p>
    <w:p w:rsidR="00B831F1" w:rsidRPr="00B831F1" w:rsidRDefault="00B831F1" w:rsidP="00B831F1">
      <w:pPr>
        <w:spacing w:line="360" w:lineRule="auto"/>
        <w:ind w:left="360" w:right="-5" w:firstLine="270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>Համաձայն ՀՀ արտակարգ իրավիճակների նախարարի 2021 թվականի մարտի 31-ի N 372-Ն հրամանով հաստատված ՀՀ բնակավայրերի սեյսմիկ գոտիների Ցանկի՝ ՀՀ Լոռու մարզի Ստեփանավան համայնքը գտնվում է 2-րդ սեյսմիկ գոտում:</w:t>
      </w:r>
    </w:p>
    <w:p w:rsidR="00B831F1" w:rsidRPr="00B831F1" w:rsidRDefault="00B831F1" w:rsidP="00B831F1">
      <w:pPr>
        <w:spacing w:line="360" w:lineRule="auto"/>
        <w:ind w:left="360" w:right="-5" w:firstLine="270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>Հաշվի առնելով վերոգրյալը՝ նշված վթարային շենքերի բնակիչների կյանքի անվտանգության ապահովումը գնահատվում է որպես օրակարգային խնդիր:</w:t>
      </w:r>
    </w:p>
    <w:p w:rsidR="00B831F1" w:rsidRPr="00B831F1" w:rsidRDefault="00B831F1" w:rsidP="00B831F1">
      <w:pPr>
        <w:spacing w:line="360" w:lineRule="auto"/>
        <w:ind w:left="360" w:right="-5" w:firstLine="270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 w:rsidRPr="00B831F1">
        <w:rPr>
          <w:rFonts w:ascii="GHEA Grapalat" w:hAnsi="GHEA Grapalat"/>
          <w:color w:val="000000"/>
          <w:sz w:val="24"/>
          <w:szCs w:val="24"/>
          <w:lang w:val="af-ZA"/>
        </w:rPr>
        <w:t>Ակնհայտ է, որ նկարագրված իրավիճակը նախնական փոլում՝ 2022 թվականին ենթադրում է  մասնագիտական միջամտություն՝ համապատասխան հիմնավոր ելակետային տվյալների և ճարտարապետաշինարարական նախագծային փաստաթղթերի ձեռքբերում և դրանց հիման վրա 2023-2026թթ ընթացքում կառուցապատման աշխատանքների մեկնարկ և շարունակականության ապահովում:</w:t>
      </w:r>
    </w:p>
    <w:p w:rsidR="00B831F1" w:rsidRPr="00B831F1" w:rsidRDefault="00B831F1" w:rsidP="00B831F1">
      <w:pPr>
        <w:pStyle w:val="ListParagraph"/>
        <w:spacing w:line="360" w:lineRule="auto"/>
        <w:ind w:left="314" w:right="236" w:firstLine="360"/>
        <w:jc w:val="both"/>
        <w:rPr>
          <w:rFonts w:ascii="GHEA Grapalat" w:hAnsi="GHEA Grapalat"/>
          <w:sz w:val="24"/>
          <w:szCs w:val="24"/>
          <w:lang w:val="af-ZA"/>
        </w:rPr>
      </w:pPr>
      <w:r w:rsidRPr="00B831F1">
        <w:rPr>
          <w:rFonts w:ascii="GHEA Grapalat" w:hAnsi="GHEA Grapalat"/>
          <w:sz w:val="24"/>
          <w:szCs w:val="24"/>
          <w:lang w:val="af-ZA"/>
        </w:rPr>
        <w:lastRenderedPageBreak/>
        <w:t>Ն</w:t>
      </w:r>
      <w:r w:rsidRPr="00B831F1">
        <w:rPr>
          <w:rFonts w:ascii="GHEA Grapalat" w:hAnsi="GHEA Grapalat"/>
          <w:sz w:val="24"/>
          <w:szCs w:val="24"/>
          <w:lang w:val="hy-AM"/>
        </w:rPr>
        <w:t>ախատեսվում է ՀՀ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202</w:t>
      </w:r>
      <w:r w:rsidRPr="00B831F1">
        <w:rPr>
          <w:rFonts w:ascii="GHEA Grapalat" w:hAnsi="GHEA Grapalat"/>
          <w:sz w:val="24"/>
          <w:szCs w:val="24"/>
          <w:lang w:val="af-ZA"/>
        </w:rPr>
        <w:t>3-2026</w:t>
      </w:r>
      <w:proofErr w:type="spellStart"/>
      <w:r w:rsidRPr="00B831F1">
        <w:rPr>
          <w:rFonts w:ascii="GHEA Grapalat" w:hAnsi="GHEA Grapalat"/>
          <w:sz w:val="24"/>
          <w:szCs w:val="24"/>
        </w:rPr>
        <w:t>թթ</w:t>
      </w:r>
      <w:proofErr w:type="spellEnd"/>
      <w:r w:rsidRPr="00B831F1">
        <w:rPr>
          <w:rFonts w:ascii="GHEA Grapalat" w:hAnsi="GHEA Grapalat"/>
          <w:sz w:val="24"/>
          <w:szCs w:val="24"/>
          <w:lang w:val="hy-AM"/>
        </w:rPr>
        <w:t xml:space="preserve"> պետական բյուջե</w:t>
      </w:r>
      <w:proofErr w:type="spellStart"/>
      <w:r w:rsidRPr="00B831F1">
        <w:rPr>
          <w:rFonts w:ascii="GHEA Grapalat" w:hAnsi="GHEA Grapalat"/>
          <w:sz w:val="24"/>
          <w:szCs w:val="24"/>
        </w:rPr>
        <w:t>ներ</w:t>
      </w:r>
      <w:proofErr w:type="spellEnd"/>
      <w:r w:rsidRPr="00B831F1">
        <w:rPr>
          <w:rFonts w:ascii="GHEA Grapalat" w:hAnsi="GHEA Grapalat"/>
          <w:sz w:val="24"/>
          <w:szCs w:val="24"/>
          <w:lang w:val="hy-AM"/>
        </w:rPr>
        <w:t>ով հատկացնել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ֆինանսական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միջոցներ՝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թվով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24 </w:t>
      </w:r>
      <w:r w:rsidRPr="00B831F1">
        <w:rPr>
          <w:rFonts w:ascii="GHEA Grapalat" w:hAnsi="GHEA Grapalat"/>
          <w:sz w:val="24"/>
          <w:szCs w:val="24"/>
          <w:lang w:val="hy-AM"/>
        </w:rPr>
        <w:t>բնակելի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(</w:t>
      </w:r>
      <w:r w:rsidRPr="00B831F1">
        <w:rPr>
          <w:rFonts w:ascii="GHEA Grapalat" w:hAnsi="GHEA Grapalat"/>
          <w:sz w:val="24"/>
          <w:szCs w:val="24"/>
          <w:lang w:val="hy-AM"/>
        </w:rPr>
        <w:t>վթարային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831F1">
        <w:rPr>
          <w:rFonts w:ascii="GHEA Grapalat" w:hAnsi="GHEA Grapalat"/>
          <w:sz w:val="24"/>
          <w:szCs w:val="24"/>
          <w:lang w:val="hy-AM"/>
        </w:rPr>
        <w:t>շահագործման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համար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ոչ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պիտանի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) </w:t>
      </w:r>
      <w:r w:rsidRPr="00B831F1">
        <w:rPr>
          <w:rFonts w:ascii="GHEA Grapalat" w:hAnsi="GHEA Grapalat"/>
          <w:sz w:val="24"/>
          <w:szCs w:val="24"/>
          <w:lang w:val="hy-AM"/>
        </w:rPr>
        <w:t>շենքերի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փոխարեն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նոր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շենքերի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կառուցման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(</w:t>
      </w:r>
      <w:r w:rsidRPr="00B831F1">
        <w:rPr>
          <w:rFonts w:ascii="GHEA Grapalat" w:hAnsi="GHEA Grapalat"/>
          <w:sz w:val="24"/>
          <w:szCs w:val="24"/>
          <w:lang w:val="hy-AM"/>
        </w:rPr>
        <w:t>հնարավոր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տեղակապման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) </w:t>
      </w:r>
      <w:r w:rsidRPr="00B831F1">
        <w:rPr>
          <w:rFonts w:ascii="GHEA Grapalat" w:hAnsi="GHEA Grapalat"/>
          <w:sz w:val="24"/>
          <w:szCs w:val="24"/>
        </w:rPr>
        <w:t>և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նոր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թաղամասի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կառուցապատման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(</w:t>
      </w:r>
      <w:r w:rsidRPr="00B831F1">
        <w:rPr>
          <w:rFonts w:ascii="GHEA Grapalat" w:hAnsi="GHEA Grapalat"/>
          <w:sz w:val="24"/>
          <w:szCs w:val="24"/>
          <w:lang w:val="hy-AM"/>
        </w:rPr>
        <w:t>քաղաքաշինական</w:t>
      </w:r>
      <w:r w:rsidRPr="00B83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sz w:val="24"/>
          <w:szCs w:val="24"/>
          <w:lang w:val="hy-AM"/>
        </w:rPr>
        <w:t>համալիրի</w:t>
      </w:r>
      <w:r w:rsidRPr="00B831F1">
        <w:rPr>
          <w:rFonts w:ascii="GHEA Grapalat" w:hAnsi="GHEA Grapalat"/>
          <w:sz w:val="24"/>
          <w:szCs w:val="24"/>
          <w:lang w:val="af-ZA"/>
        </w:rPr>
        <w:t>) համար:</w:t>
      </w:r>
    </w:p>
    <w:p w:rsidR="00B831F1" w:rsidRPr="00B831F1" w:rsidRDefault="00B831F1" w:rsidP="00EA5BCD">
      <w:pPr>
        <w:spacing w:after="0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A22146" w:rsidRPr="00B831F1" w:rsidRDefault="00A22146" w:rsidP="00A22146">
      <w:pPr>
        <w:pStyle w:val="ListParagraph"/>
        <w:tabs>
          <w:tab w:val="left" w:pos="0"/>
        </w:tabs>
        <w:spacing w:line="360" w:lineRule="auto"/>
        <w:ind w:left="578" w:right="22" w:hanging="398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bookmarkStart w:id="0" w:name="_GoBack"/>
      <w:bookmarkEnd w:id="0"/>
    </w:p>
    <w:p w:rsidR="00A22146" w:rsidRPr="00B831F1" w:rsidRDefault="00A22146" w:rsidP="00A22146">
      <w:pPr>
        <w:pStyle w:val="ListParagraph"/>
        <w:tabs>
          <w:tab w:val="left" w:pos="0"/>
        </w:tabs>
        <w:spacing w:line="360" w:lineRule="auto"/>
        <w:ind w:left="578" w:right="22" w:hanging="398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 w:rsidRPr="00B831F1">
        <w:rPr>
          <w:rFonts w:ascii="GHEA Grapalat" w:hAnsi="GHEA Grapalat"/>
          <w:b/>
          <w:bCs/>
          <w:sz w:val="24"/>
          <w:szCs w:val="24"/>
          <w:lang w:val="af-ZA"/>
        </w:rPr>
        <w:t>ՀՀ Լոռու մարզի Ստեփանավան համայնքի Աշոտաբերդ բնակավայրի (թաղամասի) կառուցման խոշորացված ծախսերը կկազմեն</w:t>
      </w:r>
    </w:p>
    <w:p w:rsidR="00A22146" w:rsidRPr="00B831F1" w:rsidRDefault="00A22146" w:rsidP="00A22146">
      <w:pPr>
        <w:pStyle w:val="ListParagraph"/>
        <w:tabs>
          <w:tab w:val="left" w:pos="0"/>
        </w:tabs>
        <w:spacing w:line="360" w:lineRule="auto"/>
        <w:ind w:left="578" w:right="22" w:hanging="398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A22146" w:rsidRPr="00B831F1" w:rsidRDefault="00A22146" w:rsidP="00A22146">
      <w:pPr>
        <w:pStyle w:val="ListParagraph"/>
        <w:numPr>
          <w:ilvl w:val="0"/>
          <w:numId w:val="7"/>
        </w:numPr>
        <w:tabs>
          <w:tab w:val="left" w:pos="0"/>
          <w:tab w:val="left" w:pos="360"/>
          <w:tab w:val="left" w:pos="630"/>
        </w:tabs>
        <w:spacing w:after="0" w:line="360" w:lineRule="auto"/>
        <w:ind w:left="90" w:right="22" w:firstLine="450"/>
        <w:jc w:val="both"/>
        <w:rPr>
          <w:rFonts w:ascii="GHEA Grapalat" w:hAnsi="GHEA Grapalat"/>
          <w:bCs/>
          <w:sz w:val="24"/>
          <w:szCs w:val="24"/>
          <w:lang w:val="af-ZA"/>
        </w:rPr>
      </w:pPr>
      <w:r w:rsidRPr="00B831F1">
        <w:rPr>
          <w:rFonts w:ascii="GHEA Grapalat" w:hAnsi="GHEA Grapalat"/>
          <w:bCs/>
          <w:sz w:val="24"/>
          <w:szCs w:val="24"/>
          <w:lang w:val="af-ZA"/>
        </w:rPr>
        <w:t>10 շենքx2000.0քմ=20,000.0քմ կառուցման ենթակա մակերես</w:t>
      </w:r>
    </w:p>
    <w:p w:rsidR="00A22146" w:rsidRPr="00B831F1" w:rsidRDefault="00A22146" w:rsidP="00A22146">
      <w:pPr>
        <w:pStyle w:val="ListParagraph"/>
        <w:numPr>
          <w:ilvl w:val="0"/>
          <w:numId w:val="7"/>
        </w:numPr>
        <w:tabs>
          <w:tab w:val="left" w:pos="0"/>
          <w:tab w:val="left" w:pos="360"/>
          <w:tab w:val="left" w:pos="630"/>
        </w:tabs>
        <w:spacing w:after="0" w:line="360" w:lineRule="auto"/>
        <w:ind w:left="90" w:right="22" w:firstLine="450"/>
        <w:jc w:val="both"/>
        <w:rPr>
          <w:rFonts w:ascii="GHEA Grapalat" w:hAnsi="GHEA Grapalat"/>
          <w:bCs/>
          <w:sz w:val="24"/>
          <w:szCs w:val="24"/>
          <w:lang w:val="af-ZA"/>
        </w:rPr>
      </w:pPr>
      <w:r w:rsidRPr="00B831F1">
        <w:rPr>
          <w:rFonts w:ascii="GHEA Grapalat" w:hAnsi="GHEA Grapalat"/>
          <w:bCs/>
          <w:sz w:val="24"/>
          <w:szCs w:val="24"/>
          <w:lang w:val="af-ZA"/>
        </w:rPr>
        <w:t>20,000.0քմx310.0 հազար դրամ (միավոր մակերեսի կառուցման մոտավոր ցուցանիշ՝ ըստ հաստատված անալոգ նախագծերի) = 6,200,000.0 հազար դրամ (10 շենքերի կառուցման  խոշորացված արժեք), որը կճշգրտվի նախագծանախահաշվային փաստաթղթերի համաձայն</w:t>
      </w:r>
      <w:r w:rsidR="005E0A29" w:rsidRPr="00B831F1">
        <w:rPr>
          <w:rFonts w:ascii="GHEA Grapalat" w:hAnsi="GHEA Grapalat"/>
          <w:bCs/>
          <w:sz w:val="24"/>
          <w:szCs w:val="24"/>
          <w:lang w:val="af-ZA"/>
        </w:rPr>
        <w:t xml:space="preserve"> (ՀՀ քաղաքաշինության նախարարի 2008 թվականի ապրիլի 3-ի N35-Ն հրաման)</w:t>
      </w:r>
      <w:r w:rsidRPr="00B831F1">
        <w:rPr>
          <w:rFonts w:ascii="GHEA Grapalat" w:hAnsi="GHEA Grapalat"/>
          <w:bCs/>
          <w:sz w:val="24"/>
          <w:szCs w:val="24"/>
          <w:lang w:val="af-ZA"/>
        </w:rPr>
        <w:t>:</w:t>
      </w:r>
    </w:p>
    <w:p w:rsidR="00A22146" w:rsidRPr="00B831F1" w:rsidRDefault="00A22146" w:rsidP="00A22146">
      <w:pPr>
        <w:pStyle w:val="ListParagraph"/>
        <w:shd w:val="clear" w:color="auto" w:fill="FFFFFF"/>
        <w:spacing w:line="360" w:lineRule="auto"/>
        <w:ind w:left="90" w:firstLine="450"/>
        <w:jc w:val="both"/>
        <w:rPr>
          <w:rFonts w:ascii="GHEA Grapalat" w:hAnsi="GHEA Grapalat"/>
          <w:bCs/>
          <w:sz w:val="24"/>
          <w:szCs w:val="24"/>
          <w:lang w:val="af-ZA"/>
        </w:rPr>
      </w:pPr>
      <w:r w:rsidRPr="00B831F1">
        <w:rPr>
          <w:rFonts w:ascii="GHEA Grapalat" w:hAnsi="GHEA Grapalat"/>
          <w:bCs/>
          <w:sz w:val="24"/>
          <w:szCs w:val="24"/>
          <w:lang w:val="af-ZA"/>
        </w:rPr>
        <w:t xml:space="preserve"> ՀՀ   կառավարության 2022 թվականի  փետրվարի 23-ի «Հայաստանի Հանրապետության 2022 թվականի պետական բյուջեի մասին» Հայաստանի Հանրապետության  օրենքում վերաբաշխում, փոփոխություններ և լրացումներ, Հայաստանի Հանրապետության կառավարության 2021 թվականի դեկտեմբերի 23-ի N 2121 –Ն որոշման մեջ փոփոխություններ և լրացումներ  կատարելու, Հայաստանի Հանրապետության քաղաքաշինության կոմիտեին գումար հատկացնելու մասին» N 228-Ն   որոշման համաձայն նախագծային փաստաթղթերը կպատվիրվեն 2022</w:t>
      </w:r>
      <w:r w:rsidR="004150E3" w:rsidRPr="00B831F1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B831F1">
        <w:rPr>
          <w:rFonts w:ascii="GHEA Grapalat" w:hAnsi="GHEA Grapalat"/>
          <w:bCs/>
          <w:sz w:val="24"/>
          <w:szCs w:val="24"/>
          <w:lang w:val="af-ZA"/>
        </w:rPr>
        <w:t xml:space="preserve">թվականին և ավարտի կհասցվեն մինչև բյուջետային տարվա ավարտը՝ մրցույթի կայացման և նախագծման աշխատանքների շարունակականության պարագայում:    </w:t>
      </w:r>
    </w:p>
    <w:p w:rsidR="00A22146" w:rsidRPr="00B831F1" w:rsidRDefault="00A22146" w:rsidP="00A22146">
      <w:pPr>
        <w:pStyle w:val="ListParagraph"/>
        <w:tabs>
          <w:tab w:val="left" w:pos="0"/>
          <w:tab w:val="left" w:pos="360"/>
          <w:tab w:val="left" w:pos="630"/>
        </w:tabs>
        <w:spacing w:after="0" w:line="360" w:lineRule="auto"/>
        <w:ind w:left="90" w:right="22" w:firstLine="450"/>
        <w:jc w:val="both"/>
        <w:rPr>
          <w:rFonts w:ascii="GHEA Grapalat" w:hAnsi="GHEA Grapalat"/>
          <w:bCs/>
          <w:sz w:val="24"/>
          <w:szCs w:val="24"/>
          <w:lang w:val="af-ZA"/>
        </w:rPr>
      </w:pPr>
    </w:p>
    <w:p w:rsidR="00602F25" w:rsidRPr="00A22146" w:rsidRDefault="00602F25" w:rsidP="00A22146">
      <w:pPr>
        <w:spacing w:after="0"/>
        <w:jc w:val="center"/>
        <w:rPr>
          <w:rFonts w:ascii="GHEA Grapalat" w:hAnsi="GHEA Grapalat"/>
          <w:bCs/>
          <w:sz w:val="24"/>
          <w:szCs w:val="24"/>
          <w:lang w:val="af-ZA"/>
        </w:rPr>
      </w:pPr>
    </w:p>
    <w:sectPr w:rsidR="00602F25" w:rsidRPr="00A22146" w:rsidSect="0047079A">
      <w:pgSz w:w="11906" w:h="16838" w:code="9"/>
      <w:pgMar w:top="284" w:right="47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6612D"/>
    <w:multiLevelType w:val="hybridMultilevel"/>
    <w:tmpl w:val="DF00C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31C56"/>
    <w:multiLevelType w:val="hybridMultilevel"/>
    <w:tmpl w:val="28F46A72"/>
    <w:lvl w:ilvl="0" w:tplc="EA403F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C2661"/>
    <w:multiLevelType w:val="hybridMultilevel"/>
    <w:tmpl w:val="AD20313C"/>
    <w:lvl w:ilvl="0" w:tplc="413280A4">
      <w:start w:val="2330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C27DF6"/>
    <w:multiLevelType w:val="hybridMultilevel"/>
    <w:tmpl w:val="0EF8A974"/>
    <w:lvl w:ilvl="0" w:tplc="1C32F232">
      <w:start w:val="2330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D7A7494"/>
    <w:multiLevelType w:val="hybridMultilevel"/>
    <w:tmpl w:val="DF00C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F360B8"/>
    <w:multiLevelType w:val="hybridMultilevel"/>
    <w:tmpl w:val="BEEAC52A"/>
    <w:lvl w:ilvl="0" w:tplc="8C3A2B90">
      <w:numFmt w:val="bullet"/>
      <w:lvlText w:val="-"/>
      <w:lvlJc w:val="left"/>
      <w:pPr>
        <w:ind w:left="93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6" w15:restartNumberingAfterBreak="0">
    <w:nsid w:val="76822B46"/>
    <w:multiLevelType w:val="hybridMultilevel"/>
    <w:tmpl w:val="DF00C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44250"/>
    <w:rsid w:val="00014FDF"/>
    <w:rsid w:val="000151D4"/>
    <w:rsid w:val="000970F0"/>
    <w:rsid w:val="000A7D40"/>
    <w:rsid w:val="000C432C"/>
    <w:rsid w:val="000F4C38"/>
    <w:rsid w:val="001571B4"/>
    <w:rsid w:val="001A641C"/>
    <w:rsid w:val="001F61C1"/>
    <w:rsid w:val="00244250"/>
    <w:rsid w:val="002E4B84"/>
    <w:rsid w:val="0038669D"/>
    <w:rsid w:val="003A1D13"/>
    <w:rsid w:val="003C09FF"/>
    <w:rsid w:val="003D5956"/>
    <w:rsid w:val="004150E3"/>
    <w:rsid w:val="00457AE6"/>
    <w:rsid w:val="00466E83"/>
    <w:rsid w:val="0047079A"/>
    <w:rsid w:val="0047106B"/>
    <w:rsid w:val="004743BF"/>
    <w:rsid w:val="004818CD"/>
    <w:rsid w:val="00487D9D"/>
    <w:rsid w:val="004A2FAD"/>
    <w:rsid w:val="004C313B"/>
    <w:rsid w:val="004F4B72"/>
    <w:rsid w:val="00505E65"/>
    <w:rsid w:val="00526507"/>
    <w:rsid w:val="005546C8"/>
    <w:rsid w:val="0057091E"/>
    <w:rsid w:val="005A36B3"/>
    <w:rsid w:val="005B68ED"/>
    <w:rsid w:val="005E0A29"/>
    <w:rsid w:val="005F1717"/>
    <w:rsid w:val="00602F25"/>
    <w:rsid w:val="006043B9"/>
    <w:rsid w:val="00607FD2"/>
    <w:rsid w:val="00610771"/>
    <w:rsid w:val="0065449C"/>
    <w:rsid w:val="00696FB8"/>
    <w:rsid w:val="006F022A"/>
    <w:rsid w:val="006F2217"/>
    <w:rsid w:val="00745133"/>
    <w:rsid w:val="007460B2"/>
    <w:rsid w:val="00760CBF"/>
    <w:rsid w:val="007B1B36"/>
    <w:rsid w:val="008233AB"/>
    <w:rsid w:val="0083613E"/>
    <w:rsid w:val="00844501"/>
    <w:rsid w:val="00864C7A"/>
    <w:rsid w:val="00961A2E"/>
    <w:rsid w:val="00963A65"/>
    <w:rsid w:val="00977A0E"/>
    <w:rsid w:val="009E314E"/>
    <w:rsid w:val="00A01A42"/>
    <w:rsid w:val="00A22146"/>
    <w:rsid w:val="00A66213"/>
    <w:rsid w:val="00AF3E87"/>
    <w:rsid w:val="00B5770C"/>
    <w:rsid w:val="00B619AD"/>
    <w:rsid w:val="00B831F1"/>
    <w:rsid w:val="00BC2B1D"/>
    <w:rsid w:val="00BF7018"/>
    <w:rsid w:val="00C16977"/>
    <w:rsid w:val="00C52152"/>
    <w:rsid w:val="00D468F9"/>
    <w:rsid w:val="00D602C8"/>
    <w:rsid w:val="00D61798"/>
    <w:rsid w:val="00D66757"/>
    <w:rsid w:val="00D74EB0"/>
    <w:rsid w:val="00DC05E2"/>
    <w:rsid w:val="00E07791"/>
    <w:rsid w:val="00EA5BCD"/>
    <w:rsid w:val="00EA71EF"/>
    <w:rsid w:val="00F41CAF"/>
    <w:rsid w:val="00F76378"/>
    <w:rsid w:val="00FB2EA5"/>
    <w:rsid w:val="00FF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D9EA9"/>
  <w15:docId w15:val="{9C750227-F364-408B-8EFF-B2E94FCE4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9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2442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0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22A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A22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2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FA40C-54A3-4477-AECB-06B46B4A1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g.mesropyan</cp:lastModifiedBy>
  <cp:revision>8</cp:revision>
  <cp:lastPrinted>2021-03-15T09:33:00Z</cp:lastPrinted>
  <dcterms:created xsi:type="dcterms:W3CDTF">2021-03-15T10:14:00Z</dcterms:created>
  <dcterms:modified xsi:type="dcterms:W3CDTF">2022-03-15T11:20:00Z</dcterms:modified>
</cp:coreProperties>
</file>